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5CA3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3F5AC602" wp14:editId="186B094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4A9B1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371EA1ED" w14:textId="594D22F8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F6475">
        <w:rPr>
          <w:b/>
          <w:sz w:val="36"/>
          <w:szCs w:val="36"/>
        </w:rPr>
        <w:t>3</w:t>
      </w:r>
    </w:p>
    <w:p w14:paraId="2D36C489" w14:textId="77777777" w:rsidR="003828E0" w:rsidRDefault="003828E0"/>
    <w:p w14:paraId="291E8188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319CC02B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125BF602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6CF955A8" w14:textId="6D300E65" w:rsidR="009477EC" w:rsidRDefault="003E12DD">
            <w:r>
              <w:t>South Woodside Elementary</w:t>
            </w:r>
          </w:p>
          <w:p w14:paraId="3458114F" w14:textId="77777777" w:rsidR="009477EC" w:rsidRDefault="009477EC"/>
        </w:tc>
      </w:tr>
    </w:tbl>
    <w:p w14:paraId="6584FB80" w14:textId="77777777" w:rsidR="009477EC" w:rsidRDefault="009477EC"/>
    <w:p w14:paraId="39B13B16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E7DE9B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F348FC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FB5F71B" w14:textId="77777777" w:rsidTr="003828E0">
        <w:tc>
          <w:tcPr>
            <w:tcW w:w="9350" w:type="dxa"/>
          </w:tcPr>
          <w:p w14:paraId="3F7BF270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03C467ED" w14:textId="376FD9F7" w:rsidR="003E12DD" w:rsidRDefault="003E12DD" w:rsidP="003E12DD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Madonna Richardson</w:t>
            </w:r>
            <w:r>
              <w:rPr>
                <w:sz w:val="24"/>
                <w:szCs w:val="24"/>
              </w:rPr>
              <w:t xml:space="preserve"> Co Chair (</w:t>
            </w:r>
            <w:r>
              <w:rPr>
                <w:sz w:val="24"/>
                <w:szCs w:val="24"/>
              </w:rPr>
              <w:t>Parent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 xml:space="preserve">Michelle Lewis </w:t>
            </w:r>
            <w:r>
              <w:rPr>
                <w:sz w:val="24"/>
                <w:szCs w:val="24"/>
              </w:rPr>
              <w:t>Co Chair (Parent)</w:t>
            </w:r>
          </w:p>
          <w:p w14:paraId="62BC0180" w14:textId="49F16CDB" w:rsidR="003E12DD" w:rsidRDefault="003E12DD" w:rsidP="003E12DD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Divya Haase MacLeod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Principal</w:t>
            </w:r>
            <w:r>
              <w:rPr>
                <w:sz w:val="24"/>
                <w:szCs w:val="24"/>
              </w:rPr>
              <w:t>)</w:t>
            </w:r>
          </w:p>
          <w:p w14:paraId="43B2BB7F" w14:textId="22FA133C" w:rsidR="003E12DD" w:rsidRDefault="003E12DD" w:rsidP="003E12DD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Greenwood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Vice Principal</w:t>
            </w:r>
            <w:r>
              <w:rPr>
                <w:sz w:val="24"/>
                <w:szCs w:val="24"/>
              </w:rPr>
              <w:t>)</w:t>
            </w:r>
          </w:p>
          <w:p w14:paraId="3ACFD300" w14:textId="640AB05F" w:rsidR="003E12DD" w:rsidRDefault="003E12DD" w:rsidP="003E1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Snooks</w:t>
            </w:r>
            <w:r>
              <w:rPr>
                <w:sz w:val="24"/>
                <w:szCs w:val="24"/>
              </w:rPr>
              <w:t xml:space="preserve"> (staff)</w:t>
            </w:r>
          </w:p>
          <w:p w14:paraId="39D718E0" w14:textId="062739B2" w:rsidR="003E12DD" w:rsidRDefault="003E12DD" w:rsidP="003E1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Webber (staff)</w:t>
            </w:r>
          </w:p>
          <w:p w14:paraId="51DE7500" w14:textId="5FA8E4BF" w:rsidR="003E12DD" w:rsidRDefault="003E12DD" w:rsidP="003E1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Tammy Cameron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Community Member</w:t>
            </w:r>
            <w:r>
              <w:rPr>
                <w:sz w:val="24"/>
                <w:szCs w:val="24"/>
              </w:rPr>
              <w:t>/staff)</w:t>
            </w:r>
          </w:p>
          <w:p w14:paraId="0D6DCA0F" w14:textId="4081ED45" w:rsidR="003E12DD" w:rsidRDefault="003E12DD" w:rsidP="003E1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Bernadette Cranford (Community Member)</w:t>
            </w:r>
          </w:p>
          <w:p w14:paraId="4330E59C" w14:textId="6EC0B052" w:rsidR="009477EC" w:rsidRDefault="003E12D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Holli </w:t>
            </w:r>
            <w:proofErr w:type="spellStart"/>
            <w:r>
              <w:rPr>
                <w:sz w:val="24"/>
                <w:szCs w:val="24"/>
              </w:rPr>
              <w:t>Laverick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Parent</w:t>
            </w:r>
            <w:r>
              <w:rPr>
                <w:sz w:val="24"/>
                <w:szCs w:val="24"/>
              </w:rPr>
              <w:t>)</w:t>
            </w:r>
          </w:p>
          <w:p w14:paraId="45E57B3F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2D58AC5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8B3752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53977B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D28577A" w14:textId="77777777" w:rsidTr="003828E0">
        <w:tc>
          <w:tcPr>
            <w:tcW w:w="9350" w:type="dxa"/>
          </w:tcPr>
          <w:p w14:paraId="326A44F3" w14:textId="7EF41797" w:rsidR="003E12DD" w:rsidRDefault="003E12DD" w:rsidP="003E12D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</w:t>
            </w:r>
            <w:r>
              <w:rPr>
                <w:sz w:val="24"/>
                <w:szCs w:val="24"/>
              </w:rPr>
              <w:t xml:space="preserve">continued </w:t>
            </w:r>
            <w:r>
              <w:rPr>
                <w:sz w:val="24"/>
                <w:szCs w:val="24"/>
              </w:rPr>
              <w:t xml:space="preserve">Primary-2 literacy initiative, </w:t>
            </w:r>
            <w:r>
              <w:rPr>
                <w:sz w:val="24"/>
                <w:szCs w:val="24"/>
              </w:rPr>
              <w:t xml:space="preserve">short cycle planning, supports and </w:t>
            </w:r>
            <w:r>
              <w:rPr>
                <w:sz w:val="24"/>
                <w:szCs w:val="24"/>
              </w:rPr>
              <w:t>student progress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literacy coaching support, strategies being implemented, etc.)</w:t>
            </w:r>
          </w:p>
          <w:p w14:paraId="31E3E250" w14:textId="77777777" w:rsidR="003E12DD" w:rsidRDefault="003E12DD" w:rsidP="003E12D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Collaboration between SAC, school community and school staff to support P-2 literacy initiative. This included listening to the needs of teachers to best support </w:t>
            </w:r>
            <w:proofErr w:type="gramStart"/>
            <w:r>
              <w:rPr>
                <w:sz w:val="24"/>
                <w:szCs w:val="24"/>
              </w:rPr>
              <w:t>learning</w:t>
            </w:r>
            <w:proofErr w:type="gramEnd"/>
          </w:p>
          <w:p w14:paraId="0E6DEE35" w14:textId="46EA8B2E" w:rsidR="003E12DD" w:rsidRDefault="003E12DD" w:rsidP="003E12D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Collaboration between SAC and school to help support the well-being of students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suggested learning opportunities, resources)</w:t>
            </w:r>
            <w:r>
              <w:rPr>
                <w:sz w:val="24"/>
                <w:szCs w:val="24"/>
              </w:rPr>
              <w:t>. This included looking at data, working on refining upcoming questions regarding well being for P-6 for future short</w:t>
            </w:r>
            <w:r w:rsidR="008E07E9">
              <w:rPr>
                <w:sz w:val="24"/>
                <w:szCs w:val="24"/>
              </w:rPr>
              <w:t xml:space="preserve"> cycle planning. There were also discussions regarding the importance of community involvement, the need </w:t>
            </w:r>
            <w:proofErr w:type="gramStart"/>
            <w:r w:rsidR="008E07E9">
              <w:rPr>
                <w:sz w:val="24"/>
                <w:szCs w:val="24"/>
              </w:rPr>
              <w:t>for  strong</w:t>
            </w:r>
            <w:proofErr w:type="gramEnd"/>
            <w:r w:rsidR="008E07E9">
              <w:rPr>
                <w:sz w:val="24"/>
                <w:szCs w:val="24"/>
              </w:rPr>
              <w:t xml:space="preserve"> access to healthy food for all throughout the day and the importance of food literacy for students and families to support student achievement.</w:t>
            </w:r>
          </w:p>
          <w:p w14:paraId="47A193A2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1CA9987A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314B4601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2FC96B5B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6FB0BFDB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3BE3B47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ABD1AE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8E8D038" w14:textId="77777777" w:rsidTr="003828E0">
        <w:tc>
          <w:tcPr>
            <w:tcW w:w="9350" w:type="dxa"/>
          </w:tcPr>
          <w:p w14:paraId="139C299E" w14:textId="41A269D6" w:rsidR="008E07E9" w:rsidRDefault="008E07E9" w:rsidP="008E07E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 was able to continue meeting virtually </w:t>
            </w:r>
            <w:r>
              <w:rPr>
                <w:sz w:val="24"/>
                <w:szCs w:val="24"/>
              </w:rPr>
              <w:t xml:space="preserve">and in person </w:t>
            </w:r>
            <w:r>
              <w:rPr>
                <w:sz w:val="24"/>
                <w:szCs w:val="24"/>
              </w:rPr>
              <w:t xml:space="preserve">which </w:t>
            </w:r>
            <w:r>
              <w:rPr>
                <w:sz w:val="24"/>
                <w:szCs w:val="24"/>
              </w:rPr>
              <w:t xml:space="preserve">gave members and guests more options regarding how they attended. </w:t>
            </w:r>
          </w:p>
          <w:p w14:paraId="6A940A7E" w14:textId="64970232" w:rsidR="008E07E9" w:rsidRDefault="008E07E9" w:rsidP="008E07E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was supportive of having food access in various parts of the school for breakfast, </w:t>
            </w:r>
            <w:proofErr w:type="gramStart"/>
            <w:r>
              <w:rPr>
                <w:sz w:val="24"/>
                <w:szCs w:val="24"/>
              </w:rPr>
              <w:t>snacks</w:t>
            </w:r>
            <w:proofErr w:type="gramEnd"/>
            <w:r>
              <w:rPr>
                <w:sz w:val="24"/>
                <w:szCs w:val="24"/>
              </w:rPr>
              <w:t xml:space="preserve"> and lunch. They were also supportive of continuing lunch programs (funds permitting) when possible.</w:t>
            </w:r>
          </w:p>
          <w:p w14:paraId="3EC2F8BE" w14:textId="60255555" w:rsidR="009477EC" w:rsidRPr="008E07E9" w:rsidRDefault="008E07E9" w:rsidP="008E07E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was supportive of </w:t>
            </w:r>
            <w:r>
              <w:rPr>
                <w:sz w:val="24"/>
                <w:szCs w:val="24"/>
              </w:rPr>
              <w:t>using funds to support literacy/math/well being as well as providing school supplies for students. They believe this will help alleviate costs for families as well.</w:t>
            </w:r>
          </w:p>
          <w:p w14:paraId="58CD595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7688D2FA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9229BEE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A12AA7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12F044E" w14:textId="77777777" w:rsidTr="003828E0">
        <w:tc>
          <w:tcPr>
            <w:tcW w:w="9350" w:type="dxa"/>
          </w:tcPr>
          <w:p w14:paraId="7FC4C74F" w14:textId="77777777" w:rsidR="003828E0" w:rsidRDefault="003828E0"/>
          <w:p w14:paraId="3B1F1756" w14:textId="77777777" w:rsidR="009477EC" w:rsidRDefault="009477EC"/>
          <w:p w14:paraId="32CF1EFA" w14:textId="77777777" w:rsidR="009477EC" w:rsidRDefault="009477EC"/>
          <w:p w14:paraId="4EE42367" w14:textId="77777777" w:rsidR="003828E0" w:rsidRDefault="003828E0"/>
        </w:tc>
      </w:tr>
    </w:tbl>
    <w:p w14:paraId="23C4EEAB" w14:textId="77777777" w:rsidR="009477EC" w:rsidRDefault="009477EC"/>
    <w:p w14:paraId="5504D0CA" w14:textId="77777777" w:rsidR="009477EC" w:rsidRDefault="009477EC"/>
    <w:p w14:paraId="34CAB7D7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5FFB8081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4A4A3708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E7DC70E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40EBC693" w14:textId="77777777" w:rsidTr="009477EC">
        <w:tc>
          <w:tcPr>
            <w:tcW w:w="9350" w:type="dxa"/>
          </w:tcPr>
          <w:p w14:paraId="6DEEFECE" w14:textId="77777777" w:rsidR="00531756" w:rsidRDefault="00531756" w:rsidP="0053175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8E07E9">
              <w:rPr>
                <w:sz w:val="24"/>
                <w:szCs w:val="24"/>
              </w:rPr>
              <w:t>Levelled books (to support P-2 literacy initiative)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$2298.62</w:t>
            </w:r>
            <w:proofErr w:type="gramEnd"/>
          </w:p>
          <w:p w14:paraId="04B2117C" w14:textId="21E4ED0E" w:rsidR="00531756" w:rsidRDefault="00531756" w:rsidP="0053175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8E07E9">
              <w:rPr>
                <w:sz w:val="24"/>
                <w:szCs w:val="24"/>
              </w:rPr>
              <w:t>ands on literacy</w:t>
            </w:r>
            <w:r>
              <w:rPr>
                <w:sz w:val="24"/>
                <w:szCs w:val="24"/>
              </w:rPr>
              <w:t>/</w:t>
            </w:r>
            <w:r w:rsidRPr="008E07E9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/social emotional </w:t>
            </w:r>
            <w:r w:rsidRPr="008E07E9">
              <w:rPr>
                <w:sz w:val="24"/>
                <w:szCs w:val="24"/>
              </w:rPr>
              <w:t>tools</w:t>
            </w:r>
            <w:r>
              <w:rPr>
                <w:sz w:val="24"/>
                <w:szCs w:val="24"/>
              </w:rPr>
              <w:t xml:space="preserve"> and resources - $</w:t>
            </w:r>
            <w:r>
              <w:rPr>
                <w:sz w:val="24"/>
                <w:szCs w:val="24"/>
              </w:rPr>
              <w:t>1577.83</w:t>
            </w:r>
          </w:p>
          <w:p w14:paraId="1C2E0AAC" w14:textId="3E558436" w:rsidR="009477EC" w:rsidRPr="00531756" w:rsidRDefault="00531756" w:rsidP="0053175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31756">
              <w:rPr>
                <w:sz w:val="24"/>
                <w:szCs w:val="24"/>
              </w:rPr>
              <w:t>School supplies for 2023-24- $1050.92</w:t>
            </w:r>
          </w:p>
          <w:p w14:paraId="2D5C1704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302DD23D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C0F962F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68E74A0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0614CDAA" w14:textId="77777777" w:rsidTr="003828E0">
        <w:tc>
          <w:tcPr>
            <w:tcW w:w="9350" w:type="dxa"/>
          </w:tcPr>
          <w:p w14:paraId="43FE1913" w14:textId="11686B74" w:rsidR="008E07E9" w:rsidRDefault="008E07E9" w:rsidP="00531756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722AB7A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3EC85254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819546B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4F423600" w14:textId="77777777" w:rsidTr="003828E0">
        <w:tc>
          <w:tcPr>
            <w:tcW w:w="9350" w:type="dxa"/>
          </w:tcPr>
          <w:p w14:paraId="260B48F8" w14:textId="77777777" w:rsidR="003828E0" w:rsidRDefault="003828E0">
            <w:pPr>
              <w:rPr>
                <w:sz w:val="24"/>
                <w:szCs w:val="24"/>
              </w:rPr>
            </w:pPr>
          </w:p>
          <w:p w14:paraId="3876BC36" w14:textId="6FFE01A7" w:rsidR="00531756" w:rsidRDefault="00531756" w:rsidP="0053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end gathering, promote participation in requested provincial feedback</w:t>
            </w:r>
            <w:r>
              <w:rPr>
                <w:sz w:val="24"/>
                <w:szCs w:val="24"/>
              </w:rPr>
              <w:t xml:space="preserve"> and school based feedback for upcoming school year - $179.63</w:t>
            </w:r>
          </w:p>
          <w:p w14:paraId="19FB0D84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3A1E8EEB" w14:textId="77777777" w:rsidR="003828E0" w:rsidRDefault="003828E0">
      <w:pPr>
        <w:rPr>
          <w:sz w:val="24"/>
          <w:szCs w:val="24"/>
        </w:rPr>
      </w:pPr>
    </w:p>
    <w:p w14:paraId="415D9CF2" w14:textId="2BD5F910" w:rsidR="00A47558" w:rsidRPr="00A47558" w:rsidRDefault="00A47558" w:rsidP="00A47558">
      <w:pPr>
        <w:jc w:val="center"/>
      </w:pPr>
      <w:r w:rsidRPr="00A47558">
        <w:t xml:space="preserve">Please return to School </w:t>
      </w:r>
      <w:r w:rsidR="0062379C">
        <w:t>S</w:t>
      </w:r>
      <w:r w:rsidR="00B816C6">
        <w:t>upervisor by Monday, June 22, 202</w:t>
      </w:r>
      <w:r w:rsidR="00EF6475">
        <w:t>3</w:t>
      </w:r>
      <w:r w:rsidRPr="00A47558">
        <w:t>. Thank you.</w:t>
      </w: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3FAF" w14:textId="77777777" w:rsidR="00065919" w:rsidRDefault="00065919" w:rsidP="009477EC">
      <w:pPr>
        <w:spacing w:after="0" w:line="240" w:lineRule="auto"/>
      </w:pPr>
      <w:r>
        <w:separator/>
      </w:r>
    </w:p>
  </w:endnote>
  <w:endnote w:type="continuationSeparator" w:id="0">
    <w:p w14:paraId="2F833A79" w14:textId="77777777" w:rsidR="00065919" w:rsidRDefault="00065919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F2DBB1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E2DD75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6FEC" w14:textId="77777777" w:rsidR="00065919" w:rsidRDefault="00065919" w:rsidP="009477EC">
      <w:pPr>
        <w:spacing w:after="0" w:line="240" w:lineRule="auto"/>
      </w:pPr>
      <w:r>
        <w:separator/>
      </w:r>
    </w:p>
  </w:footnote>
  <w:footnote w:type="continuationSeparator" w:id="0">
    <w:p w14:paraId="404E193F" w14:textId="77777777" w:rsidR="00065919" w:rsidRDefault="00065919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600"/>
    <w:multiLevelType w:val="hybridMultilevel"/>
    <w:tmpl w:val="A3AA3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63C"/>
    <w:multiLevelType w:val="hybridMultilevel"/>
    <w:tmpl w:val="227A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7878"/>
    <w:multiLevelType w:val="hybridMultilevel"/>
    <w:tmpl w:val="C87A7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777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382155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9535360">
    <w:abstractNumId w:val="0"/>
  </w:num>
  <w:num w:numId="4" w16cid:durableId="14944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65919"/>
    <w:rsid w:val="003828E0"/>
    <w:rsid w:val="003E12DD"/>
    <w:rsid w:val="00531756"/>
    <w:rsid w:val="0062379C"/>
    <w:rsid w:val="008151D9"/>
    <w:rsid w:val="008E07E9"/>
    <w:rsid w:val="009477EC"/>
    <w:rsid w:val="009B2E36"/>
    <w:rsid w:val="00A47558"/>
    <w:rsid w:val="00B816C6"/>
    <w:rsid w:val="00DC32E6"/>
    <w:rsid w:val="00E67127"/>
    <w:rsid w:val="00EA10CB"/>
    <w:rsid w:val="00E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7C01"/>
  <w15:docId w15:val="{757A4E6D-ED27-45D9-B2CC-212B9EE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2D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MacNeil, Andy</dc:creator>
  <cp:lastModifiedBy>Haase MacLeod, Divya</cp:lastModifiedBy>
  <cp:revision>3</cp:revision>
  <cp:lastPrinted>2019-05-31T17:21:00Z</cp:lastPrinted>
  <dcterms:created xsi:type="dcterms:W3CDTF">2023-05-25T17:33:00Z</dcterms:created>
  <dcterms:modified xsi:type="dcterms:W3CDTF">2023-06-27T13:40:00Z</dcterms:modified>
</cp:coreProperties>
</file>